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WOMEN’S RIGHTS AND GENDER EQUALITY POLICY</w:t>
      </w:r>
    </w:p>
    <w:p>
      <w:r>
        <w:br/>
        <w:t>Our company acts with the awareness that human rights are universal and apply equally to all individuals without distinction between women and men. In this context, we adopt and support fundamental rights such as equal pay for equal work, the right to work, equal access to education, and the right to insured employment for women.</w:t>
      </w:r>
    </w:p>
    <w:p>
      <w:r>
        <w:t>Women’s rights represent equality, freedom, and human dignity. The most fundamental right of women is to be free and to have equal rights with men. Every woman has the right to freely express her opinions and thoughts. Our company acknowledges that these rights are fundamental rights of all female employees and supports their protection and development within our corporate culture.</w:t>
      </w:r>
    </w:p>
    <w:p>
      <w:r>
        <w:t>Within this scope, our company commits to the following principles:</w:t>
      </w:r>
    </w:p>
    <w:p>
      <w:r>
        <w:t>• We believe that awareness of their own rights is the most important factor in protecting women’s rights. Accordingly, we establish educational policies and support women’s participation in training programs and awareness-raising activities.</w:t>
      </w:r>
    </w:p>
    <w:p>
      <w:r>
        <w:t>• We act with the understanding that women and men have equal rights and accept our responsibility to ensure that this equality is effectively implemented in working life.</w:t>
      </w:r>
    </w:p>
    <w:p>
      <w:r>
        <w:t>• We support women’s participation in the workforce across all departments.</w:t>
      </w:r>
    </w:p>
    <w:p>
      <w:r>
        <w:t>• We take preventive measures against any obstacles that may limit women’s equal access to opportunities, resources, and services within the company.</w:t>
      </w:r>
    </w:p>
    <w:p>
      <w:r>
        <w:t>• We base task and responsibility distribution on the principle of equality.</w:t>
      </w:r>
    </w:p>
    <w:p>
      <w:r>
        <w:t>• We develop working environments and practices that support work–life balance.</w:t>
      </w:r>
    </w:p>
    <w:p>
      <w:r>
        <w:t>• We provide the necessary support and opportunities for women to take part in management and leadership positions.</w:t>
      </w:r>
    </w:p>
    <w:p>
      <w:r>
        <w:t>• We do not tolerate any form of abuse, harassment, discrimination, coercion, defamation, or similar misconduct against women.</w:t>
      </w:r>
    </w:p>
    <w:p>
      <w:r>
        <w:t>• We stand firmly against violence toward women and commit to protecting women’s rights at all times.</w:t>
      </w:r>
    </w:p>
    <w:p>
      <w:r>
        <w:t>Our company considers gender equality not only as a principle but also as a fundamental component of a sustainable corporate structure and conducts all its plans and practices in line with this understanding.</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